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F73" w:rsidRPr="00006F73" w:rsidRDefault="00006F73" w:rsidP="00006F73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06F73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№4 </w:t>
      </w:r>
    </w:p>
    <w:p w:rsidR="00006F73" w:rsidRPr="00006F73" w:rsidRDefault="00006F73" w:rsidP="00006F73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6F73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:rsidR="00006F73" w:rsidRPr="00006F73" w:rsidRDefault="00006F73" w:rsidP="00006F73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3">
        <w:rPr>
          <w:rFonts w:ascii="Times New Roman" w:eastAsia="Calibri" w:hAnsi="Times New Roman" w:cs="Times New Roman"/>
          <w:spacing w:val="-20"/>
          <w:sz w:val="24"/>
          <w:szCs w:val="24"/>
          <w:shd w:val="clear" w:color="auto" w:fill="FFFFFF"/>
        </w:rPr>
        <w:t>от «_____» __________20__</w:t>
      </w:r>
      <w:r w:rsidRPr="00006F73">
        <w:rPr>
          <w:rFonts w:ascii="Calibri" w:eastAsia="Calibri" w:hAnsi="Calibri" w:cs="Times New Roman"/>
          <w:sz w:val="24"/>
          <w:szCs w:val="24"/>
        </w:rPr>
        <w:t xml:space="preserve"> г. № ____</w:t>
      </w:r>
    </w:p>
    <w:p w:rsidR="00006F73" w:rsidRPr="00006F73" w:rsidRDefault="00006F73" w:rsidP="00006F73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3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ПО </w:t>
      </w:r>
      <w:proofErr w:type="gramStart"/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ИНДИВИДУАЛЬНОМУ ПРОЕКТУ</w:t>
      </w:r>
      <w:proofErr w:type="gramEnd"/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br/>
      </w:r>
    </w:p>
    <w:p w:rsidR="00006F73" w:rsidRPr="00006F73" w:rsidRDefault="00006F73" w:rsidP="00006F7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КРУГ ЗАЯВИТЕЛЕЙ:</w:t>
      </w:r>
    </w:p>
    <w:p w:rsidR="00006F73" w:rsidRPr="00006F73" w:rsidRDefault="00006F73" w:rsidP="00006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Физическое лицо, юридическое лицо или индивидуальный предприниматель за исключением лиц, указанных в пунктах 12, 12.1, 13, и 14 Правил технологического присоединения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потребителей электрической энергии</w:t>
      </w:r>
      <w:r w:rsidRPr="00006F73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, в случае осуществления технологического присоединения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указанных заявителей к электрическим сетям классом напряжения до 20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включительно.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Pr="00006F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Плата за технологическое присоединение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по </w:t>
      </w:r>
      <w:proofErr w:type="gramStart"/>
      <w:r w:rsidRPr="00006F73">
        <w:rPr>
          <w:rFonts w:ascii="Times New Roman" w:eastAsia="Calibri" w:hAnsi="Times New Roman" w:cs="Times New Roman"/>
          <w:sz w:val="24"/>
          <w:szCs w:val="24"/>
        </w:rPr>
        <w:t>индивидуальному проекту</w:t>
      </w:r>
      <w:proofErr w:type="gram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утверждается уполномоченным органом исполнительной власти в области государственного регулирования тарифов.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1.</w:t>
      </w: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 Присоединение впервые вводимых в эксплуатацию; ранее присоединенных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увеличивается; уровень напряжения не ниже 35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, если в отношении ранее присоединенных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устройств; присоединение ранее присоединенных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устройств, выведенных из эксплуатации (в том числе в целях консервации на срок более 1 года).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2.</w:t>
      </w: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Отсутствие технической возможности технологического присоединения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 и  необходимость строительства (реконструкции) объекта электросетевого хозяйства, не включенного в инвестиционные программы на очередной период регулирования сетевой организации.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Технологическое присоединение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2 года - для заявителей, максимальная мощность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которых составляет не менее 670 кВт, в том числе при технологическом присоединении к объектам электросетевого хозяйства организации по управлению единой национальной </w:t>
      </w:r>
      <w:r w:rsidRPr="00006F7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(общероссийской) электрической сетью, если для осуществления технологического присоединения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или объектов электроэнергетики заявителя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смежных сетевых</w:t>
      </w:r>
      <w:proofErr w:type="gram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организаций, и (или) объектов по производству электрической энергии.</w:t>
      </w:r>
    </w:p>
    <w:p w:rsidR="00006F73" w:rsidRPr="00006F73" w:rsidRDefault="00006F73" w:rsidP="00006F73">
      <w:pPr>
        <w:spacing w:after="6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Для заявителей, максимальная мощность </w:t>
      </w:r>
      <w:proofErr w:type="spellStart"/>
      <w:r w:rsidRPr="00006F73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006F73">
        <w:rPr>
          <w:rFonts w:ascii="Times New Roman" w:eastAsia="Calibri" w:hAnsi="Times New Roman" w:cs="Times New Roman"/>
          <w:sz w:val="24"/>
          <w:szCs w:val="24"/>
        </w:rPr>
        <w:t xml:space="preserve"> устройств которых составляет не менее 670 кВт, по инициативе (обращению) заявителя договором могут быть установлены иные сроки (но не более 4 лет)</w:t>
      </w:r>
    </w:p>
    <w:p w:rsidR="00006F73" w:rsidRPr="00006F73" w:rsidRDefault="00006F73" w:rsidP="00006F73">
      <w:pPr>
        <w:spacing w:after="6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006F73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1"/>
        <w:tblW w:w="4950" w:type="pct"/>
        <w:tblInd w:w="108" w:type="dxa"/>
        <w:tblLook w:val="00A0" w:firstRow="1" w:lastRow="0" w:firstColumn="1" w:lastColumn="0" w:noHBand="0" w:noVBand="0"/>
      </w:tblPr>
      <w:tblGrid>
        <w:gridCol w:w="426"/>
        <w:gridCol w:w="1850"/>
        <w:gridCol w:w="1905"/>
        <w:gridCol w:w="2131"/>
        <w:gridCol w:w="1815"/>
        <w:gridCol w:w="2069"/>
        <w:gridCol w:w="1868"/>
        <w:gridCol w:w="2331"/>
      </w:tblGrid>
      <w:tr w:rsidR="00006F73" w:rsidRPr="00006F73" w:rsidTr="00006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tcBorders>
              <w:top w:val="single" w:sz="8" w:space="0" w:color="4F81BD" w:themeColor="accent1"/>
              <w:left w:val="single" w:sz="8" w:space="0" w:color="4F81BD" w:themeColor="accent1"/>
              <w:bottom w:val="double" w:sz="4" w:space="0" w:color="4F81BD" w:themeColor="accent1"/>
              <w:right w:val="nil"/>
            </w:tcBorders>
            <w:hideMark/>
          </w:tcPr>
          <w:p w:rsidR="00006F73" w:rsidRPr="00006F73" w:rsidRDefault="00006F73" w:rsidP="00006F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006F73" w:rsidRPr="00006F73" w:rsidRDefault="00006F73" w:rsidP="00006F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65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006F73" w:rsidRPr="00006F73" w:rsidRDefault="00006F73" w:rsidP="00006F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006F73" w:rsidRPr="00006F73" w:rsidRDefault="00006F73" w:rsidP="00006F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9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006F73" w:rsidRPr="00006F73" w:rsidRDefault="00006F73" w:rsidP="00006F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006F73" w:rsidRPr="00006F73" w:rsidRDefault="00006F73" w:rsidP="00006F73">
            <w:pPr>
              <w:jc w:val="center"/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61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006F73" w:rsidRPr="00006F73" w:rsidRDefault="00006F73" w:rsidP="00006F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left w:val="single" w:sz="4" w:space="0" w:color="FFFFFF" w:themeColor="background1"/>
              <w:bottom w:val="double" w:sz="4" w:space="0" w:color="4F81BD" w:themeColor="accent1"/>
            </w:tcBorders>
            <w:hideMark/>
          </w:tcPr>
          <w:p w:rsidR="00006F73" w:rsidRPr="00006F73" w:rsidRDefault="00006F73" w:rsidP="00006F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double" w:sz="4" w:space="0" w:color="4F81BD" w:themeColor="accent1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tcBorders>
              <w:top w:val="double" w:sz="4" w:space="0" w:color="4F81BD" w:themeColor="accent1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Подача заявки на заключение договора об осуществлении технологического присоединения и договора, обеспечивающего продажу электрической энергии. </w:t>
            </w:r>
          </w:p>
        </w:tc>
        <w:tc>
          <w:tcPr>
            <w:tcW w:w="652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double" w:sz="4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1.1. Заявитель подает заявку на технологическое присоединение.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1. Очное обращение заявителя с заявкой в офис обслуживания потребителей;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2. В электронном виде через личный кабинет клиента                       АО «Чукотэнерго»;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3. Почтой России;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double" w:sz="4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double" w:sz="4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8, 9, 10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2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06F73">
              <w:t xml:space="preserve">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 направляет уведомление заявителю о недостающих сведениях и/или документах к заявке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Очная, письменная, 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3 рабочих дня после получения заявки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п.15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tcBorders>
              <w:right w:val="nil"/>
            </w:tcBorders>
          </w:tcPr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</w:tcPr>
          <w:p w:rsidR="00006F73" w:rsidRPr="00006F73" w:rsidRDefault="00006F73" w:rsidP="00006F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Непредоставление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заявителем недостающих документов и сведений в установленный срок, со дня получения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1.3. Аннулирование заявки и уведомление заявителя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Очная, письменная, 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3рабочих дня со дня принятия решения об аннулировании заявки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п.15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индивидуальных технических условий для согласования с системным оператором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006F73" w:rsidRPr="00006F73" w:rsidRDefault="00006F73" w:rsidP="00006F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2.1.1. Подготовка индивидуальных технических условий 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Электротехнический отдел 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06F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дней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 Подготовка индивидуальных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технических условий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ПСД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Управления по стратегическому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развитию и инвестициям</w:t>
            </w:r>
          </w:p>
        </w:tc>
        <w:tc>
          <w:tcPr>
            <w:tcW w:w="611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Pr="00006F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дней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2.1.3. Подготовка индивидуальных технических условий и направление системному оператору копии заявки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Письменная форма, направляется системному оператору способом, позволяющим подтвердить факт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Первый Заместитель генерального директора - главный инженер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течение 5 рабочих дней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п.21, 30.1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</w:tcPr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2.2. 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системным оператором индивидуальных технических условий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Письменная форма технических условий, согласованная системным оператором способом, позволяющим подтвердить факт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Филиал АО «СО ЕЭС» ОДУ Востока</w:t>
            </w:r>
          </w:p>
        </w:tc>
        <w:tc>
          <w:tcPr>
            <w:tcW w:w="611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15 дней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проекта технических условий 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21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trHeight w:val="2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2.3. Направление заявителю уведомления об увеличении срока в связи с согласованием технических условий с системным оператором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в письменной или электронной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15,21 Правил технологического присоединения  </w:t>
            </w:r>
            <w:proofErr w:type="spellStart"/>
            <w:r w:rsidRPr="00006F73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</w:tcPr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в письменной форме направляется способом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с приложением пакета необходимых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30 дней  после получения заявки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30.1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1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</w:tcPr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Управление экономики и финансов направляет в уполномоченный орган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исполнительной власти в области государственного регулирования тарифов заявление об установлении платы за технологическое присоединение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006F73" w:rsidRPr="00006F73" w:rsidRDefault="00006F73" w:rsidP="00006F73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Уведомление заявителя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направлении заявления об установлении платы с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приложенными к нему материалами в уполномоченный орган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исполнительной власти в области государственного регулирования тарифов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Заявление в письменной или электронной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Управление экономики и финансов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3 рабочих дней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со дня направления заявления об установлении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платы за технологическое присоединение в уполномоченный орган исполнительной власти в области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государственного регулирования тарифов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30.2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</w:rPr>
              <w:t xml:space="preserve"> устройств потребителей электрической </w:t>
            </w:r>
            <w:r w:rsidRPr="00006F73">
              <w:rPr>
                <w:rFonts w:ascii="Times New Roman" w:hAnsi="Times New Roman"/>
              </w:rPr>
              <w:lastRenderedPageBreak/>
              <w:t>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Утверждение платы за технологическое присоединение по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индивидуальному проекту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разбивкой стоимости по каждому мероприятию, необходимому для осуществления технологического присоединения по индивидуальному проекту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решение уполномоченного органа исполнительной власти в области государственного регулирования тарифов об утверждении платы за технологическое присоединение по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индивидуальному проекту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Управление экономики и финансов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Государственного регулирования цен и тарифов Чукотского</w:t>
            </w:r>
          </w:p>
        </w:tc>
        <w:tc>
          <w:tcPr>
            <w:tcW w:w="611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30 рабочих дней со дня поступления заявления об установлении платы (со дня получения дополнительно запрошенных документов и сведений).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В случае если технические условия подлежат согласованию с системным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оператором - 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не более 45 рабочих дней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30.3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4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nil"/>
              <w:left w:val="single" w:sz="8" w:space="0" w:color="4F81BD" w:themeColor="accent1"/>
              <w:bottom w:val="nil"/>
              <w:right w:val="nil"/>
            </w:tcBorders>
          </w:tcPr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Уполномоченный орган исполнительной власти в области государственного регулирования тарифов утверждает плату за технологическое присоединение по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>индивидуальному проекту</w:t>
            </w:r>
            <w:proofErr w:type="gramEnd"/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При наличии документов и сведений, необходимых для расчета платы за технологическое присоединение по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>индивидуальному проекту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Уполномоченный орган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уведомляет об отсутствии документов и сведений 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Письменная </w:t>
            </w:r>
          </w:p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Или 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экономики и финансов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7 дней со дня поступления заявления об установлении платы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30.3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vMerge w:val="restart"/>
            <w:tcBorders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При отсутствии документов и сведений, необходимых для расчета платы за технологическое присоединение по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>индивидуально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му проекту</w:t>
            </w:r>
            <w:proofErr w:type="gramEnd"/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Направление в уполномоченный орган исполнительной власти в области государственного регулирования тарифов соответствующие документы и сведения</w:t>
            </w:r>
          </w:p>
        </w:tc>
        <w:tc>
          <w:tcPr>
            <w:tcW w:w="693" w:type="pct"/>
            <w:vMerge w:val="restart"/>
            <w:tcBorders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Письменная 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Или электронная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Письменная или электронная форма проекта договора, подписанного со стороны Управления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транспорта, учета и реализации электрической / тепловой энергии.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Управление экономики и финансов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Не позднее 5 дней со дня получения соответствующего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  <w:tcBorders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30.3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30.4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</w:rPr>
              <w:lastRenderedPageBreak/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2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5.1. Направление   проекта договора об осуществлении технологического присоединения  с  техническими условиями.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 рабочих дней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со дня вступления в силу решения об утверждении размера платы за технологическое присоединение уполномоченным органом исполнительной власти в области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государственного регулирования тарифов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tcBorders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Заключение договора об осуществлении технологического присоединения к электрическим сетям и договора, обеспечивающе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го продажу электрической энергии (мощности).</w:t>
            </w:r>
          </w:p>
        </w:tc>
        <w:tc>
          <w:tcPr>
            <w:tcW w:w="652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5.2. Направление заявителю подписанного со своей стороны проекта договора на</w:t>
            </w:r>
            <w:r w:rsidRPr="00006F73">
              <w:t xml:space="preserve">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поставку электрической энергии (мощности) на розничном рынке.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или электронная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 дней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заявления о заключении договора на оказание услуг по передаче электрической энергии и комплекта прилагаемых к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ней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п. 20 Правил недискриминационного доступа к услугам по передаче электрической энергии и оказания этих услуг</w:t>
            </w:r>
          </w:p>
        </w:tc>
      </w:tr>
      <w:tr w:rsidR="00006F73" w:rsidRPr="00006F73" w:rsidTr="00006F73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5.3.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одписание заявителем двух  экземпляров проекта договора ТП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или 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рабочих дней со дня получения заявителем проекта договора.</w:t>
            </w:r>
          </w:p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ненаправления</w:t>
            </w:r>
            <w:proofErr w:type="spellEnd"/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подписанного проекта договора  либо мотивированного отказа от его подписания через 30 рабочих дней  –  заявка аннулируется.</w:t>
            </w:r>
          </w:p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5.4.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Заявитель направляет  мотивированный отказ от подписания проекта договора с предложением об изменении представленного проекта договора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или электронная  форма мотивированного отказа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течение 10 рабочих дней со дня получения подписанного проекта договора 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В случае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несогласия заявителя с представленным проектом договора и (или) несоответствия его Правилам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5.5. 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Направление 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откорректированного проекта договора </w:t>
            </w:r>
            <w:proofErr w:type="gramStart"/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осуществлении технологического присоединения с техническими условиями вследствие получения от заявителя мотивированного отказа от подписания</w:t>
            </w:r>
            <w:proofErr w:type="gramEnd"/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договора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Письменная 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или электронная форма проекта договора, подписанного со стороны Управление транспорта, учета и реализации электрической / тепловой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Управление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10 рабочих 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дней </w:t>
            </w:r>
            <w:proofErr w:type="gramStart"/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 от заявителя мотивированного требования о приведении проекта договора в соответствие с Правилами</w:t>
            </w:r>
            <w:proofErr w:type="gramEnd"/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п.15 Правил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6.1. Оплата услуг по договору об осуществлении технологического присоединения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16,17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6.2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Выполнение мероприятий, предусмотренных договором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выполнение СМР, строительный контроль,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приемка работ, подготовка исполнительной документации.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Управления по стратегическому развитию и инвестициям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16,17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85, 93 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right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652" w:type="pct"/>
            <w:vMerge w:val="restart"/>
            <w:tcBorders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6.3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693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16,17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85, 93 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94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энергии</w:t>
            </w:r>
          </w:p>
        </w:tc>
      </w:tr>
      <w:tr w:rsidR="00006F73" w:rsidRPr="00006F73" w:rsidTr="00006F7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6.4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Направление уведомления заявителем о выполнении технических условий с пакетом необходимых документов</w:t>
            </w:r>
          </w:p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Письменная или электронная форма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После выполнения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6.5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.Направление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уведомления о готовности заявителя к проверке выполнения технических условий субъекту оперативно-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диспетчерского управления копии  уведомления и приложенных к нему документов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Письменная или электронная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Первый Заместитель генерального директора - главный инженер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течение 2 дней со дня получения от заявителя уведомления о готовности к проверке выполнения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7.1.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Проверка выполнения заявителем технических условий. 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Вне зависимости от факта выполнения технических условий  не позднее 10 дней со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лня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получения от заявителя уведомления и 25 дней в случае, если технические условия подлежат согласованию с субъектом оперативно-диспетчерского управления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82-90/91-102 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необходимости согласования  технических условий с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7.2.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693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Не позднее 3 рабочих дней после получения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от заявителя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уведомления об устранении замечаний с приложением информации о принятых мерах по их устранению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89, 97,98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  <w:tr w:rsidR="00006F73" w:rsidRPr="00006F73" w:rsidTr="00006F73">
        <w:trPr>
          <w:trHeight w:val="16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Проверка выполнения технических условий</w:t>
            </w:r>
          </w:p>
          <w:p w:rsidR="00006F73" w:rsidRPr="00006F73" w:rsidRDefault="00006F73" w:rsidP="00006F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  заявителем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7.3.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Прием в эксплуатацию прибора учета.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Подписание сторонами  и передача Акта допуска в эксплуатацию прибора учета.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день проведения проверки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Раздел Х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случае невыполнении заявителем требований технических условий. 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7.4. Уведомление  субъекта оперативно-диспетчерского управления о предполагаемой дате проведения осмотра соответствующих объектов электросетевого хозяйства или электроустановок заявителя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Первый Заместитель генерального директора - главный инженер</w:t>
            </w:r>
          </w:p>
        </w:tc>
        <w:tc>
          <w:tcPr>
            <w:tcW w:w="611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Не позднее 5 рабочих дней до дня проведения осмотра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82-90/91-102 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Для категорий заявителей, которым не требуется осмотр (обследование) электроустановок органами федерального энергетического надзора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7.5.Субъект оперативно-диспетчерского управления направляет решение об участии (отказе от участия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)в</w:t>
            </w:r>
            <w:proofErr w:type="gramEnd"/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осмотре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Филиал АО «СО ЕЭС» ОДУ Востока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Не позднее, чем за 2 рабочих дня до проведения осмотра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82-90/91-102 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vMerge w:val="restart"/>
            <w:tcBorders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категорий заявителей, которым требуется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осмотр (обследование) электроустановок органами федерального энергетического надзора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7.6.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Направление (выдача) заявителю Акта о выполнении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технических условий в 2 экземплярах (в случае, если технические условия подлежали согласованию с системным оператором в 3 экземплярах</w:t>
            </w:r>
            <w:proofErr w:type="gramEnd"/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транспорта, учета и реализации электрической /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тепловой энергии</w:t>
            </w:r>
          </w:p>
        </w:tc>
        <w:tc>
          <w:tcPr>
            <w:tcW w:w="611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3-дневный срок после проведения осмотра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 88,99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7.7.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Заявитель возвращает подписанные со своей стороны акты о выполнении технических условий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Подписанный Акт о выполнении технических условий в письменной форме направляется  </w:t>
            </w: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течение 5 дней со дня получения подписанного акта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88, 99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случае выполнения заявителем 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7.7. Заявитель   обращается в органы федерального энергетического надзора за разрешением  на допуск в эксплуатацию электроустановок заявителя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Письменное уведомление  способом, позволяющим установить дату отправки и получения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7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7.8.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> Фактическое присоединение объектов заявителя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7, 19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необходимости получать разрешение уполномоченного федерального органа исполнительной власти по технологическо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 надзору на допуск в эксплуатацию присоединяемых объектов</w:t>
            </w:r>
          </w:p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8.1.</w:t>
            </w:r>
            <w:r w:rsidRPr="00006F73">
              <w:rPr>
                <w:rFonts w:ascii="Times New Roman" w:hAnsi="Times New Roman"/>
                <w:sz w:val="24"/>
                <w:szCs w:val="24"/>
              </w:rPr>
              <w:t xml:space="preserve"> Оформление  и направление (выдача) заявителю акта об осуществлении технологического присоединения.</w:t>
            </w:r>
          </w:p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Письменная или 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11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Не позднее 3 рабочих дней после осуществления филиалом фактического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 7,19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2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8.2. Подписание заявителем и возврат акта об осуществлении технологического присоединения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Письменная или 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nil"/>
              <w:bottom w:val="nil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Согласно условиям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nil"/>
              <w:bottom w:val="nil"/>
            </w:tcBorders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right w:val="nil"/>
            </w:tcBorders>
            <w:hideMark/>
          </w:tcPr>
          <w:p w:rsidR="00006F73" w:rsidRPr="00006F73" w:rsidRDefault="00006F73" w:rsidP="00006F7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" w:type="pct"/>
            <w:vMerge w:val="restar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Присоединение объектов заявителя и подписание актов, подтверждающих  технологическое присоединение</w:t>
            </w:r>
          </w:p>
        </w:tc>
        <w:tc>
          <w:tcPr>
            <w:tcW w:w="652" w:type="pct"/>
            <w:vMerge w:val="restar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8.3. Составление заявителем проекта акта согласования технологической и (или) аварийной брони в 2 экземплярах</w:t>
            </w:r>
          </w:p>
        </w:tc>
        <w:tc>
          <w:tcPr>
            <w:tcW w:w="693" w:type="pct"/>
            <w:tcBorders>
              <w:left w:val="nil"/>
              <w:right w:val="nil"/>
            </w:tcBorders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11" w:type="pct"/>
            <w:tcBorders>
              <w:left w:val="nil"/>
              <w:right w:val="nil"/>
            </w:tcBorders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t xml:space="preserve">п.14(2)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4" w:type="pct"/>
            <w:tcBorders>
              <w:top w:val="single" w:sz="8" w:space="0" w:color="4F81BD" w:themeColor="accent1"/>
              <w:bottom w:val="single" w:sz="4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8.4. Рассмотрение  проекта акта согласования технологической </w:t>
            </w:r>
            <w:r w:rsidRPr="00006F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 (или) аварийной брони</w:t>
            </w:r>
          </w:p>
        </w:tc>
        <w:tc>
          <w:tcPr>
            <w:tcW w:w="693" w:type="pct"/>
            <w:tcBorders>
              <w:top w:val="single" w:sz="8" w:space="0" w:color="4F81BD" w:themeColor="accent1"/>
              <w:left w:val="nil"/>
              <w:bottom w:val="single" w:sz="4" w:space="0" w:color="auto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Подписанный акт согласования технологическ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ой и (или) аварийной брони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1" w:type="pct"/>
            <w:tcBorders>
              <w:top w:val="single" w:sz="8" w:space="0" w:color="4F81BD" w:themeColor="accent1"/>
              <w:bottom w:val="single" w:sz="4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Первый Заместитель генерального директора - </w:t>
            </w:r>
            <w:r w:rsidRPr="00006F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главный инженер</w:t>
            </w:r>
          </w:p>
        </w:tc>
        <w:tc>
          <w:tcPr>
            <w:tcW w:w="611" w:type="pct"/>
            <w:tcBorders>
              <w:top w:val="single" w:sz="8" w:space="0" w:color="4F81BD" w:themeColor="accent1"/>
              <w:left w:val="nil"/>
              <w:bottom w:val="single" w:sz="4" w:space="0" w:color="auto"/>
              <w:right w:val="nil"/>
            </w:tcBorders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10 рабочих дней со дня получения от 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заявителя проекта акта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top w:val="single" w:sz="8" w:space="0" w:color="4F81BD" w:themeColor="accent1"/>
              <w:bottom w:val="single" w:sz="4" w:space="0" w:color="4F81BD" w:themeColor="accent1"/>
            </w:tcBorders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14(2) Правил технологического присоединения </w:t>
            </w:r>
            <w:proofErr w:type="spellStart"/>
            <w:r w:rsidRPr="00006F73">
              <w:rPr>
                <w:rFonts w:ascii="Times New Roman" w:hAnsi="Times New Roman"/>
                <w:sz w:val="24"/>
                <w:szCs w:val="24"/>
              </w:rPr>
              <w:t>энергопринимающи</w:t>
            </w:r>
            <w:r w:rsidRPr="00006F73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  <w:proofErr w:type="spellEnd"/>
            <w:r w:rsidRPr="00006F73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006F73" w:rsidRPr="00006F73" w:rsidTr="00006F73">
        <w:trPr>
          <w:gridAfter w:val="5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521" w:type="pct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gridAfter w:val="5"/>
          <w:wAfter w:w="3521" w:type="pct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F73" w:rsidRPr="00006F73" w:rsidTr="00006F73">
        <w:trPr>
          <w:gridAfter w:val="5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521" w:type="pct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006F73" w:rsidRPr="00006F73" w:rsidRDefault="00006F73" w:rsidP="00006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006F73" w:rsidRPr="00006F73" w:rsidRDefault="00006F73" w:rsidP="00006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006F73" w:rsidRPr="00006F73" w:rsidRDefault="00006F73" w:rsidP="00006F73">
      <w:pPr>
        <w:autoSpaceDE w:val="0"/>
        <w:autoSpaceDN w:val="0"/>
        <w:adjustRightInd w:val="0"/>
        <w:spacing w:after="60" w:line="240" w:lineRule="auto"/>
        <w:jc w:val="both"/>
        <w:rPr>
          <w:rFonts w:ascii="Calibri" w:eastAsia="Calibri" w:hAnsi="Calibri" w:cs="Times New Roman"/>
        </w:rPr>
      </w:pPr>
      <w:r w:rsidRPr="00006F73">
        <w:rPr>
          <w:rFonts w:ascii="Calibri" w:eastAsia="Calibri" w:hAnsi="Calibri" w:cs="Times New Roman"/>
        </w:rPr>
        <w:object w:dxaOrig="11820" w:dyaOrig="9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0.95pt;height:481.2pt" o:ole="">
            <v:imagedata r:id="rId9" o:title=""/>
          </v:shape>
          <o:OLEObject Type="Embed" ProgID="Visio.Drawing.15" ShapeID="_x0000_i1025" DrawAspect="Content" ObjectID="_1762620156" r:id="rId10"/>
        </w:object>
      </w:r>
    </w:p>
    <w:p w:rsidR="00006F73" w:rsidRPr="00006F73" w:rsidRDefault="00006F73" w:rsidP="00006F73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F73">
        <w:rPr>
          <w:rFonts w:ascii="Calibri" w:eastAsia="Calibri" w:hAnsi="Calibri" w:cs="Times New Roman"/>
        </w:rPr>
        <w:object w:dxaOrig="13800" w:dyaOrig="9630">
          <v:shape id="_x0000_i1026" type="#_x0000_t75" style="width:690.05pt;height:481.2pt" o:ole="">
            <v:imagedata r:id="rId11" o:title=""/>
          </v:shape>
          <o:OLEObject Type="Embed" ProgID="Visio.Drawing.15" ShapeID="_x0000_i1026" DrawAspect="Content" ObjectID="_1762620157" r:id="rId12"/>
        </w:object>
      </w:r>
    </w:p>
    <w:p w:rsidR="000653F9" w:rsidRPr="00FA3326" w:rsidRDefault="000653F9" w:rsidP="00C4598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53F9" w:rsidRPr="00FA3326" w:rsidSect="004435B8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953" w:rsidRDefault="009A5953" w:rsidP="00DC7CA8">
      <w:pPr>
        <w:spacing w:after="0" w:line="240" w:lineRule="auto"/>
      </w:pPr>
      <w:r>
        <w:separator/>
      </w:r>
    </w:p>
  </w:endnote>
  <w:endnote w:type="continuationSeparator" w:id="0">
    <w:p w:rsidR="009A5953" w:rsidRDefault="009A595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953" w:rsidRDefault="009A5953" w:rsidP="00DC7CA8">
      <w:pPr>
        <w:spacing w:after="0" w:line="240" w:lineRule="auto"/>
      </w:pPr>
      <w:r>
        <w:separator/>
      </w:r>
    </w:p>
  </w:footnote>
  <w:footnote w:type="continuationSeparator" w:id="0">
    <w:p w:rsidR="009A5953" w:rsidRDefault="009A5953" w:rsidP="00DC7CA8">
      <w:pPr>
        <w:spacing w:after="0" w:line="240" w:lineRule="auto"/>
      </w:pPr>
      <w:r>
        <w:continuationSeparator/>
      </w:r>
    </w:p>
  </w:footnote>
  <w:footnote w:id="1">
    <w:p w:rsidR="00006F73" w:rsidRDefault="00006F73" w:rsidP="00006F73">
      <w:pPr>
        <w:pStyle w:val="ac"/>
        <w:jc w:val="both"/>
        <w:rPr>
          <w:rFonts w:ascii="Calibri" w:hAnsi="Calibri"/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2">
    <w:p w:rsidR="00006F73" w:rsidRDefault="00006F73" w:rsidP="00006F73">
      <w:pPr>
        <w:autoSpaceDE w:val="0"/>
        <w:autoSpaceDN w:val="0"/>
        <w:adjustRightInd w:val="0"/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BB524A"/>
    <w:multiLevelType w:val="hybridMultilevel"/>
    <w:tmpl w:val="C868B8AE"/>
    <w:lvl w:ilvl="0" w:tplc="61D81786">
      <w:start w:val="1"/>
      <w:numFmt w:val="decimal"/>
      <w:lvlText w:val="%1."/>
      <w:lvlJc w:val="left"/>
      <w:pPr>
        <w:ind w:left="900" w:hanging="360"/>
      </w:pPr>
      <w:rPr>
        <w:rFonts w:hint="default"/>
        <w:color w:val="548DD4" w:themeColor="text2" w:themeTint="99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06F73"/>
    <w:rsid w:val="00013663"/>
    <w:rsid w:val="00014BAB"/>
    <w:rsid w:val="00022F24"/>
    <w:rsid w:val="0002340B"/>
    <w:rsid w:val="00024926"/>
    <w:rsid w:val="0002598C"/>
    <w:rsid w:val="00026177"/>
    <w:rsid w:val="0002693A"/>
    <w:rsid w:val="000355C7"/>
    <w:rsid w:val="00040C4F"/>
    <w:rsid w:val="00045632"/>
    <w:rsid w:val="00047C5F"/>
    <w:rsid w:val="0005033A"/>
    <w:rsid w:val="00053B7F"/>
    <w:rsid w:val="000653F9"/>
    <w:rsid w:val="0007146B"/>
    <w:rsid w:val="00074756"/>
    <w:rsid w:val="00074A34"/>
    <w:rsid w:val="000825BA"/>
    <w:rsid w:val="000A1068"/>
    <w:rsid w:val="000B7173"/>
    <w:rsid w:val="000C1E2E"/>
    <w:rsid w:val="000C2731"/>
    <w:rsid w:val="000C3C93"/>
    <w:rsid w:val="000C53B2"/>
    <w:rsid w:val="000D0D64"/>
    <w:rsid w:val="000E10F9"/>
    <w:rsid w:val="000E58E7"/>
    <w:rsid w:val="000E710C"/>
    <w:rsid w:val="00101D1A"/>
    <w:rsid w:val="00102DA3"/>
    <w:rsid w:val="00103464"/>
    <w:rsid w:val="00113BE1"/>
    <w:rsid w:val="001372B2"/>
    <w:rsid w:val="00140714"/>
    <w:rsid w:val="00141A50"/>
    <w:rsid w:val="00142EA5"/>
    <w:rsid w:val="001452AF"/>
    <w:rsid w:val="00150486"/>
    <w:rsid w:val="001533DF"/>
    <w:rsid w:val="00156A75"/>
    <w:rsid w:val="00156D30"/>
    <w:rsid w:val="00162045"/>
    <w:rsid w:val="00164660"/>
    <w:rsid w:val="00166D9F"/>
    <w:rsid w:val="00175BE2"/>
    <w:rsid w:val="00175C30"/>
    <w:rsid w:val="00182892"/>
    <w:rsid w:val="00187B78"/>
    <w:rsid w:val="00187BF5"/>
    <w:rsid w:val="0019014D"/>
    <w:rsid w:val="00195358"/>
    <w:rsid w:val="001A6D51"/>
    <w:rsid w:val="001B32C5"/>
    <w:rsid w:val="001B3FBC"/>
    <w:rsid w:val="001B5FD2"/>
    <w:rsid w:val="001D45A0"/>
    <w:rsid w:val="001E2634"/>
    <w:rsid w:val="001E51DE"/>
    <w:rsid w:val="002020CA"/>
    <w:rsid w:val="00206CD3"/>
    <w:rsid w:val="00216B62"/>
    <w:rsid w:val="00220185"/>
    <w:rsid w:val="0022778E"/>
    <w:rsid w:val="00231805"/>
    <w:rsid w:val="00233155"/>
    <w:rsid w:val="00242530"/>
    <w:rsid w:val="00242C8C"/>
    <w:rsid w:val="00251BEC"/>
    <w:rsid w:val="00263724"/>
    <w:rsid w:val="00264D60"/>
    <w:rsid w:val="00265F08"/>
    <w:rsid w:val="002714BD"/>
    <w:rsid w:val="0027265F"/>
    <w:rsid w:val="00274334"/>
    <w:rsid w:val="0029622E"/>
    <w:rsid w:val="002963F2"/>
    <w:rsid w:val="002978AF"/>
    <w:rsid w:val="002A0584"/>
    <w:rsid w:val="002A16A3"/>
    <w:rsid w:val="002A1AD0"/>
    <w:rsid w:val="002A3BA1"/>
    <w:rsid w:val="002A4954"/>
    <w:rsid w:val="002A5552"/>
    <w:rsid w:val="002B12C4"/>
    <w:rsid w:val="002B1B28"/>
    <w:rsid w:val="002B4749"/>
    <w:rsid w:val="002B7649"/>
    <w:rsid w:val="002C24EC"/>
    <w:rsid w:val="002C56E2"/>
    <w:rsid w:val="002E771D"/>
    <w:rsid w:val="00304378"/>
    <w:rsid w:val="00305330"/>
    <w:rsid w:val="003143D4"/>
    <w:rsid w:val="0032200A"/>
    <w:rsid w:val="0032230E"/>
    <w:rsid w:val="00326913"/>
    <w:rsid w:val="003271E6"/>
    <w:rsid w:val="00345D25"/>
    <w:rsid w:val="00347A15"/>
    <w:rsid w:val="0035347D"/>
    <w:rsid w:val="003569E9"/>
    <w:rsid w:val="003621A7"/>
    <w:rsid w:val="00366A29"/>
    <w:rsid w:val="0037161F"/>
    <w:rsid w:val="00371C58"/>
    <w:rsid w:val="00376DE9"/>
    <w:rsid w:val="00383422"/>
    <w:rsid w:val="003A1BE4"/>
    <w:rsid w:val="003A4965"/>
    <w:rsid w:val="003A6292"/>
    <w:rsid w:val="003A681D"/>
    <w:rsid w:val="003B555E"/>
    <w:rsid w:val="003B6F93"/>
    <w:rsid w:val="003C556E"/>
    <w:rsid w:val="003D2A4C"/>
    <w:rsid w:val="003D4D3D"/>
    <w:rsid w:val="003F39CA"/>
    <w:rsid w:val="003F5301"/>
    <w:rsid w:val="00401788"/>
    <w:rsid w:val="0040345C"/>
    <w:rsid w:val="00404E1B"/>
    <w:rsid w:val="00405B1D"/>
    <w:rsid w:val="00405E12"/>
    <w:rsid w:val="0041124A"/>
    <w:rsid w:val="00420452"/>
    <w:rsid w:val="00425EB8"/>
    <w:rsid w:val="00426DA0"/>
    <w:rsid w:val="00427668"/>
    <w:rsid w:val="00435E89"/>
    <w:rsid w:val="00440198"/>
    <w:rsid w:val="00442712"/>
    <w:rsid w:val="004435B8"/>
    <w:rsid w:val="00443775"/>
    <w:rsid w:val="00444331"/>
    <w:rsid w:val="00450DBF"/>
    <w:rsid w:val="00456BC8"/>
    <w:rsid w:val="004703B5"/>
    <w:rsid w:val="0047083E"/>
    <w:rsid w:val="00470EB5"/>
    <w:rsid w:val="00471207"/>
    <w:rsid w:val="004902EC"/>
    <w:rsid w:val="00490B33"/>
    <w:rsid w:val="00495527"/>
    <w:rsid w:val="004A4D60"/>
    <w:rsid w:val="004A5FCA"/>
    <w:rsid w:val="004B0BFE"/>
    <w:rsid w:val="004B3EA0"/>
    <w:rsid w:val="004B75E4"/>
    <w:rsid w:val="004C5EB3"/>
    <w:rsid w:val="004D2FC8"/>
    <w:rsid w:val="004D35F1"/>
    <w:rsid w:val="004E5A31"/>
    <w:rsid w:val="004F3B61"/>
    <w:rsid w:val="004F68F4"/>
    <w:rsid w:val="005044E0"/>
    <w:rsid w:val="00505CFB"/>
    <w:rsid w:val="0051045A"/>
    <w:rsid w:val="0051352D"/>
    <w:rsid w:val="005211D9"/>
    <w:rsid w:val="00524428"/>
    <w:rsid w:val="00533EE1"/>
    <w:rsid w:val="00534E9A"/>
    <w:rsid w:val="00535076"/>
    <w:rsid w:val="00535347"/>
    <w:rsid w:val="00543431"/>
    <w:rsid w:val="0054414B"/>
    <w:rsid w:val="0054731A"/>
    <w:rsid w:val="0054790D"/>
    <w:rsid w:val="00552E91"/>
    <w:rsid w:val="00556C25"/>
    <w:rsid w:val="00557796"/>
    <w:rsid w:val="00570678"/>
    <w:rsid w:val="0057539F"/>
    <w:rsid w:val="0058149F"/>
    <w:rsid w:val="00582A36"/>
    <w:rsid w:val="00584BD8"/>
    <w:rsid w:val="0059669E"/>
    <w:rsid w:val="00597A6C"/>
    <w:rsid w:val="005B41FC"/>
    <w:rsid w:val="005B627E"/>
    <w:rsid w:val="005C22A7"/>
    <w:rsid w:val="005D2596"/>
    <w:rsid w:val="005E4974"/>
    <w:rsid w:val="005E5AAE"/>
    <w:rsid w:val="005E7098"/>
    <w:rsid w:val="005F1BEB"/>
    <w:rsid w:val="005F2078"/>
    <w:rsid w:val="005F2F3E"/>
    <w:rsid w:val="00603CF2"/>
    <w:rsid w:val="006047AA"/>
    <w:rsid w:val="00614532"/>
    <w:rsid w:val="00620C3D"/>
    <w:rsid w:val="00640439"/>
    <w:rsid w:val="00644B33"/>
    <w:rsid w:val="006475ED"/>
    <w:rsid w:val="00647DA4"/>
    <w:rsid w:val="0065173C"/>
    <w:rsid w:val="00652146"/>
    <w:rsid w:val="006559CC"/>
    <w:rsid w:val="00664BBE"/>
    <w:rsid w:val="00664ED5"/>
    <w:rsid w:val="00665DA6"/>
    <w:rsid w:val="00666E7C"/>
    <w:rsid w:val="00675DBB"/>
    <w:rsid w:val="00677F5A"/>
    <w:rsid w:val="006821CF"/>
    <w:rsid w:val="0068496D"/>
    <w:rsid w:val="00690D12"/>
    <w:rsid w:val="00693797"/>
    <w:rsid w:val="00694343"/>
    <w:rsid w:val="006967D4"/>
    <w:rsid w:val="006A3ACA"/>
    <w:rsid w:val="006B62D9"/>
    <w:rsid w:val="006C07BA"/>
    <w:rsid w:val="006C6316"/>
    <w:rsid w:val="006D2EDE"/>
    <w:rsid w:val="006E056D"/>
    <w:rsid w:val="006E11C6"/>
    <w:rsid w:val="006E1E3C"/>
    <w:rsid w:val="006E39CB"/>
    <w:rsid w:val="006E41A4"/>
    <w:rsid w:val="006E7443"/>
    <w:rsid w:val="006F164B"/>
    <w:rsid w:val="006F2514"/>
    <w:rsid w:val="006F3CA3"/>
    <w:rsid w:val="006F3D23"/>
    <w:rsid w:val="006F446F"/>
    <w:rsid w:val="0070128B"/>
    <w:rsid w:val="00716C16"/>
    <w:rsid w:val="00735B21"/>
    <w:rsid w:val="00737523"/>
    <w:rsid w:val="00746C0D"/>
    <w:rsid w:val="00754FC6"/>
    <w:rsid w:val="00755FAA"/>
    <w:rsid w:val="00762B2B"/>
    <w:rsid w:val="0076573B"/>
    <w:rsid w:val="00776C32"/>
    <w:rsid w:val="00776F8A"/>
    <w:rsid w:val="007805A2"/>
    <w:rsid w:val="0078335E"/>
    <w:rsid w:val="007877ED"/>
    <w:rsid w:val="007919F1"/>
    <w:rsid w:val="0079759D"/>
    <w:rsid w:val="007A2C8F"/>
    <w:rsid w:val="007B0D87"/>
    <w:rsid w:val="007B42BA"/>
    <w:rsid w:val="007C1BA9"/>
    <w:rsid w:val="007C5088"/>
    <w:rsid w:val="007D52C2"/>
    <w:rsid w:val="007E41FA"/>
    <w:rsid w:val="007E5730"/>
    <w:rsid w:val="007E60B2"/>
    <w:rsid w:val="007F37AC"/>
    <w:rsid w:val="007F60F6"/>
    <w:rsid w:val="0080290B"/>
    <w:rsid w:val="00806450"/>
    <w:rsid w:val="00806C78"/>
    <w:rsid w:val="008117CC"/>
    <w:rsid w:val="00811D9F"/>
    <w:rsid w:val="008136E8"/>
    <w:rsid w:val="00823FF3"/>
    <w:rsid w:val="00824E68"/>
    <w:rsid w:val="008254DA"/>
    <w:rsid w:val="0082713E"/>
    <w:rsid w:val="0084257C"/>
    <w:rsid w:val="00857B64"/>
    <w:rsid w:val="00863174"/>
    <w:rsid w:val="0086326F"/>
    <w:rsid w:val="00871AF4"/>
    <w:rsid w:val="0087630C"/>
    <w:rsid w:val="00886607"/>
    <w:rsid w:val="008879C3"/>
    <w:rsid w:val="008967F8"/>
    <w:rsid w:val="00897AFD"/>
    <w:rsid w:val="008A2EDB"/>
    <w:rsid w:val="008B30C2"/>
    <w:rsid w:val="008C2E25"/>
    <w:rsid w:val="008C64E4"/>
    <w:rsid w:val="008D2E8D"/>
    <w:rsid w:val="008E16CB"/>
    <w:rsid w:val="008F4D7E"/>
    <w:rsid w:val="009001F4"/>
    <w:rsid w:val="00904E58"/>
    <w:rsid w:val="0090540E"/>
    <w:rsid w:val="009102E2"/>
    <w:rsid w:val="00912D14"/>
    <w:rsid w:val="009571BD"/>
    <w:rsid w:val="00976C87"/>
    <w:rsid w:val="00996EEC"/>
    <w:rsid w:val="009A5953"/>
    <w:rsid w:val="009B27EC"/>
    <w:rsid w:val="009C03BD"/>
    <w:rsid w:val="009C1908"/>
    <w:rsid w:val="009D7322"/>
    <w:rsid w:val="009E1961"/>
    <w:rsid w:val="009E6811"/>
    <w:rsid w:val="009F35BE"/>
    <w:rsid w:val="009F39B7"/>
    <w:rsid w:val="00A21A65"/>
    <w:rsid w:val="00A22C5F"/>
    <w:rsid w:val="00A26809"/>
    <w:rsid w:val="00A44E14"/>
    <w:rsid w:val="00A45444"/>
    <w:rsid w:val="00A45547"/>
    <w:rsid w:val="00A474DD"/>
    <w:rsid w:val="00A55863"/>
    <w:rsid w:val="00A61E75"/>
    <w:rsid w:val="00A7058D"/>
    <w:rsid w:val="00A705D8"/>
    <w:rsid w:val="00A70FC7"/>
    <w:rsid w:val="00A722A8"/>
    <w:rsid w:val="00A9198E"/>
    <w:rsid w:val="00A947AF"/>
    <w:rsid w:val="00AA0630"/>
    <w:rsid w:val="00AB658B"/>
    <w:rsid w:val="00AB7BBF"/>
    <w:rsid w:val="00AD4499"/>
    <w:rsid w:val="00AD5981"/>
    <w:rsid w:val="00AE08E3"/>
    <w:rsid w:val="00AF346D"/>
    <w:rsid w:val="00AF408A"/>
    <w:rsid w:val="00AF67C0"/>
    <w:rsid w:val="00AF748C"/>
    <w:rsid w:val="00B04094"/>
    <w:rsid w:val="00B062AF"/>
    <w:rsid w:val="00B118E9"/>
    <w:rsid w:val="00B27270"/>
    <w:rsid w:val="00B27996"/>
    <w:rsid w:val="00B3691E"/>
    <w:rsid w:val="00B370AC"/>
    <w:rsid w:val="00B40D8E"/>
    <w:rsid w:val="00B54238"/>
    <w:rsid w:val="00B564E5"/>
    <w:rsid w:val="00B6111E"/>
    <w:rsid w:val="00B71740"/>
    <w:rsid w:val="00B76B9D"/>
    <w:rsid w:val="00B77901"/>
    <w:rsid w:val="00B80AD1"/>
    <w:rsid w:val="00B81C1A"/>
    <w:rsid w:val="00B8308D"/>
    <w:rsid w:val="00B8441D"/>
    <w:rsid w:val="00B84849"/>
    <w:rsid w:val="00BA00C5"/>
    <w:rsid w:val="00BA0C5F"/>
    <w:rsid w:val="00BA0E60"/>
    <w:rsid w:val="00BA531D"/>
    <w:rsid w:val="00BA7F88"/>
    <w:rsid w:val="00BB4032"/>
    <w:rsid w:val="00BB7AE2"/>
    <w:rsid w:val="00BD043D"/>
    <w:rsid w:val="00BD087E"/>
    <w:rsid w:val="00BD58F2"/>
    <w:rsid w:val="00BE2330"/>
    <w:rsid w:val="00BE56C1"/>
    <w:rsid w:val="00BE7298"/>
    <w:rsid w:val="00BF1AD1"/>
    <w:rsid w:val="00C02B7A"/>
    <w:rsid w:val="00C05A4F"/>
    <w:rsid w:val="00C06299"/>
    <w:rsid w:val="00C20511"/>
    <w:rsid w:val="00C2064F"/>
    <w:rsid w:val="00C25F4B"/>
    <w:rsid w:val="00C31515"/>
    <w:rsid w:val="00C379FF"/>
    <w:rsid w:val="00C44E21"/>
    <w:rsid w:val="00C458B0"/>
    <w:rsid w:val="00C4598F"/>
    <w:rsid w:val="00C514F8"/>
    <w:rsid w:val="00C51A35"/>
    <w:rsid w:val="00C63ED8"/>
    <w:rsid w:val="00C7174A"/>
    <w:rsid w:val="00C725E8"/>
    <w:rsid w:val="00C738BE"/>
    <w:rsid w:val="00C74B03"/>
    <w:rsid w:val="00C74D96"/>
    <w:rsid w:val="00C75E65"/>
    <w:rsid w:val="00C84110"/>
    <w:rsid w:val="00C91031"/>
    <w:rsid w:val="00C97A54"/>
    <w:rsid w:val="00CA183B"/>
    <w:rsid w:val="00CA1E91"/>
    <w:rsid w:val="00CB36CF"/>
    <w:rsid w:val="00CC1269"/>
    <w:rsid w:val="00CC1A0A"/>
    <w:rsid w:val="00CC1A85"/>
    <w:rsid w:val="00CC211B"/>
    <w:rsid w:val="00CC24E4"/>
    <w:rsid w:val="00CD5907"/>
    <w:rsid w:val="00CE3F38"/>
    <w:rsid w:val="00CE60B3"/>
    <w:rsid w:val="00CF1785"/>
    <w:rsid w:val="00D1019A"/>
    <w:rsid w:val="00D17136"/>
    <w:rsid w:val="00D32BF2"/>
    <w:rsid w:val="00D34055"/>
    <w:rsid w:val="00D37687"/>
    <w:rsid w:val="00D4798A"/>
    <w:rsid w:val="00D47D80"/>
    <w:rsid w:val="00D50CC7"/>
    <w:rsid w:val="00D51885"/>
    <w:rsid w:val="00D558BD"/>
    <w:rsid w:val="00D679FC"/>
    <w:rsid w:val="00D73C9D"/>
    <w:rsid w:val="00DA3F5C"/>
    <w:rsid w:val="00DA6B52"/>
    <w:rsid w:val="00DB69AA"/>
    <w:rsid w:val="00DC03DD"/>
    <w:rsid w:val="00DC5093"/>
    <w:rsid w:val="00DC7CA8"/>
    <w:rsid w:val="00DD5A5D"/>
    <w:rsid w:val="00DD5D0B"/>
    <w:rsid w:val="00DE19A0"/>
    <w:rsid w:val="00DE4A1B"/>
    <w:rsid w:val="00E01206"/>
    <w:rsid w:val="00E1058D"/>
    <w:rsid w:val="00E11195"/>
    <w:rsid w:val="00E137C7"/>
    <w:rsid w:val="00E20DAF"/>
    <w:rsid w:val="00E21D9B"/>
    <w:rsid w:val="00E2468D"/>
    <w:rsid w:val="00E2592B"/>
    <w:rsid w:val="00E36F56"/>
    <w:rsid w:val="00E44329"/>
    <w:rsid w:val="00E5056E"/>
    <w:rsid w:val="00E53D9B"/>
    <w:rsid w:val="00E54CF3"/>
    <w:rsid w:val="00E557B2"/>
    <w:rsid w:val="00E57E18"/>
    <w:rsid w:val="00E70070"/>
    <w:rsid w:val="00E70B1E"/>
    <w:rsid w:val="00E70F7F"/>
    <w:rsid w:val="00E723E6"/>
    <w:rsid w:val="00E7320B"/>
    <w:rsid w:val="00E80B1B"/>
    <w:rsid w:val="00E8514E"/>
    <w:rsid w:val="00EA53BE"/>
    <w:rsid w:val="00EA561A"/>
    <w:rsid w:val="00EA5767"/>
    <w:rsid w:val="00EB0EF0"/>
    <w:rsid w:val="00EB19EC"/>
    <w:rsid w:val="00EB4034"/>
    <w:rsid w:val="00EC5EB6"/>
    <w:rsid w:val="00EC6F80"/>
    <w:rsid w:val="00ED0FF1"/>
    <w:rsid w:val="00ED42E7"/>
    <w:rsid w:val="00EE1035"/>
    <w:rsid w:val="00EE2C63"/>
    <w:rsid w:val="00EE4822"/>
    <w:rsid w:val="00F16FDF"/>
    <w:rsid w:val="00F22B39"/>
    <w:rsid w:val="00F24992"/>
    <w:rsid w:val="00F30DAA"/>
    <w:rsid w:val="00F3694D"/>
    <w:rsid w:val="00F4184B"/>
    <w:rsid w:val="00F4469B"/>
    <w:rsid w:val="00F473B4"/>
    <w:rsid w:val="00F539EC"/>
    <w:rsid w:val="00F57E13"/>
    <w:rsid w:val="00F80C80"/>
    <w:rsid w:val="00F86385"/>
    <w:rsid w:val="00F87578"/>
    <w:rsid w:val="00F926FB"/>
    <w:rsid w:val="00FA3250"/>
    <w:rsid w:val="00FA3326"/>
    <w:rsid w:val="00FA6398"/>
    <w:rsid w:val="00FC139B"/>
    <w:rsid w:val="00FC1936"/>
    <w:rsid w:val="00FC1E5A"/>
    <w:rsid w:val="00FC2DDA"/>
    <w:rsid w:val="00FC33E3"/>
    <w:rsid w:val="00FD004F"/>
    <w:rsid w:val="00FD0285"/>
    <w:rsid w:val="00FD0E50"/>
    <w:rsid w:val="00FE0A69"/>
    <w:rsid w:val="00FE3D05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Revision"/>
    <w:hidden/>
    <w:uiPriority w:val="99"/>
    <w:semiHidden/>
    <w:rsid w:val="00242C8C"/>
    <w:pPr>
      <w:spacing w:after="0" w:line="240" w:lineRule="auto"/>
    </w:pPr>
  </w:style>
  <w:style w:type="character" w:styleId="af5">
    <w:name w:val="Hyperlink"/>
    <w:basedOn w:val="a0"/>
    <w:uiPriority w:val="99"/>
    <w:semiHidden/>
    <w:unhideWhenUsed/>
    <w:rsid w:val="00427668"/>
    <w:rPr>
      <w:rFonts w:ascii="Arial" w:hAnsi="Arial" w:cs="Arial" w:hint="default"/>
      <w:i w:val="0"/>
      <w:iCs w:val="0"/>
      <w:color w:val="017DC7"/>
      <w:sz w:val="21"/>
      <w:szCs w:val="21"/>
      <w:u w:val="single"/>
    </w:rPr>
  </w:style>
  <w:style w:type="paragraph" w:styleId="af6">
    <w:name w:val="No Spacing"/>
    <w:uiPriority w:val="1"/>
    <w:qFormat/>
    <w:rsid w:val="000C1E2E"/>
    <w:pPr>
      <w:spacing w:after="0" w:line="240" w:lineRule="auto"/>
    </w:pPr>
  </w:style>
  <w:style w:type="table" w:customStyle="1" w:styleId="-111">
    <w:name w:val="Светлый список - Акцент 111"/>
    <w:basedOn w:val="a1"/>
    <w:uiPriority w:val="61"/>
    <w:rsid w:val="00006F73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Revision"/>
    <w:hidden/>
    <w:uiPriority w:val="99"/>
    <w:semiHidden/>
    <w:rsid w:val="00242C8C"/>
    <w:pPr>
      <w:spacing w:after="0" w:line="240" w:lineRule="auto"/>
    </w:pPr>
  </w:style>
  <w:style w:type="character" w:styleId="af5">
    <w:name w:val="Hyperlink"/>
    <w:basedOn w:val="a0"/>
    <w:uiPriority w:val="99"/>
    <w:semiHidden/>
    <w:unhideWhenUsed/>
    <w:rsid w:val="00427668"/>
    <w:rPr>
      <w:rFonts w:ascii="Arial" w:hAnsi="Arial" w:cs="Arial" w:hint="default"/>
      <w:i w:val="0"/>
      <w:iCs w:val="0"/>
      <w:color w:val="017DC7"/>
      <w:sz w:val="21"/>
      <w:szCs w:val="21"/>
      <w:u w:val="single"/>
    </w:rPr>
  </w:style>
  <w:style w:type="paragraph" w:styleId="af6">
    <w:name w:val="No Spacing"/>
    <w:uiPriority w:val="1"/>
    <w:qFormat/>
    <w:rsid w:val="000C1E2E"/>
    <w:pPr>
      <w:spacing w:after="0" w:line="240" w:lineRule="auto"/>
    </w:pPr>
  </w:style>
  <w:style w:type="table" w:customStyle="1" w:styleId="-111">
    <w:name w:val="Светлый список - Акцент 111"/>
    <w:basedOn w:val="a1"/>
    <w:uiPriority w:val="61"/>
    <w:rsid w:val="00006F73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_________Microsoft_Visio2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Visio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394BA-799A-4091-8727-8F67D483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21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19</cp:revision>
  <cp:lastPrinted>2018-10-15T13:21:00Z</cp:lastPrinted>
  <dcterms:created xsi:type="dcterms:W3CDTF">2023-11-17T00:09:00Z</dcterms:created>
  <dcterms:modified xsi:type="dcterms:W3CDTF">2023-11-27T07:51:00Z</dcterms:modified>
</cp:coreProperties>
</file>